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F3" w:rsidRPr="00E345F3" w:rsidRDefault="00E345F3" w:rsidP="00E3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F3">
        <w:rPr>
          <w:rFonts w:ascii="Times New Roman" w:hAnsi="Times New Roman" w:cs="Times New Roman"/>
          <w:b/>
          <w:sz w:val="28"/>
          <w:szCs w:val="28"/>
        </w:rPr>
        <w:t>Классификация пропаганды искусства в эфире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345F3">
        <w:rPr>
          <w:rFonts w:ascii="Times New Roman" w:hAnsi="Times New Roman" w:cs="Times New Roman"/>
          <w:sz w:val="28"/>
          <w:szCs w:val="28"/>
        </w:rPr>
        <w:t>Искусство-форма общественного сознания и человеческого познания, отражающая через систему художественных образов мировоззрение, внутреннее чувство человека, явления в его душе.</w:t>
      </w:r>
    </w:p>
    <w:p w:rsidR="00856AB9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Искусство-это эстетическое явление, которое воспроизводит события, происходящие в жизни, через типизацию художественных образов. Признаком, индивидуализирующим его от иных форм общественного сознания, также является эстетическое отношение человека к действительности. Цель искусства-художественно-эстетическое освоение мира, жизни человека, окружающей среды. В центре художественного произведения-судьба личности, общественные отношения и функции людей, приобретенные в конкретной исторической ситуации. Они обрабатываются воображением художника и передаются в виде художественных образов. Изобразительная манера, структурный облик произведения, материальная основа создания художественного образа определяют особенности видов искусства. В соответствии с этим искусство: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художественная литература,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музыка,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скульптура,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живопись,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театр,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кино,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танец,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* есть виды архитектуры и др.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 xml:space="preserve">На протяжении всей истории культуры не затрагивались споры о предоставлении определенного определения, определяющего деятельность искусства, специфику общественного сознания, человеческого познания как особой формы или определения его значения и значения в жизни человека. Даны определения об искусстве: “подражание природе”, “познание Бога”, “отражение действительности”, “язык чувств” и др. Многие теоретики в соответствии со сложностью и многогранностью искусства однозначно рассматривали его значение только как познавательное или идейное, или эстетическое. Не удовлетворенные такими воззрениями, искусствоведы пришли к выводу, что в искусстве много вопросов, таких как познание, познание истины, созидание, художественный образ, символ. Искусство </w:t>
      </w:r>
      <w:r w:rsidRPr="00E345F3">
        <w:rPr>
          <w:rFonts w:ascii="Times New Roman" w:hAnsi="Times New Roman" w:cs="Times New Roman"/>
          <w:sz w:val="28"/>
          <w:szCs w:val="28"/>
        </w:rPr>
        <w:lastRenderedPageBreak/>
        <w:t>способствует всестороннему развитию личности, ее эмоциональному состоянию, интеллектуальному росту, дает возможность приобщиться к многовековому культурному опыту, мудрости человечества. Произведение искусства, наряду с побуждением к человеческим чувствам, приводит к переживаниям, переживаниям, переживаниям, переживаниям и переживаниям героя, приносит эстетическое наслаждение. Он находит путь к сознанию людей, представляя особый художественный образ через систему символов, как особый художественный язык. Художественно-творческая деятельность человека развивается в самых разнообразных формах, она транслируется как виды, рода, жанры искусства.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По теории искусства, в зависимости от материальной основы, лежащей в основе художественного произведения, возникают три основные группы видов искусства: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1.местные или пластические (живопись, скульптура, графика, художественное фото, архитектура и т.д.) т. е. виды искусства, образующие художественный образ в пространстве,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2.сезонность (Слово и музыкальное искусство), т. е. виды искусства, образующие художественные образы в пространстве времени.</w:t>
      </w:r>
    </w:p>
    <w:p w:rsidR="00E345F3" w:rsidRPr="00E345F3" w:rsidRDefault="00E345F3" w:rsidP="00E345F3">
      <w:pPr>
        <w:rPr>
          <w:rFonts w:ascii="Times New Roman" w:hAnsi="Times New Roman" w:cs="Times New Roman"/>
          <w:sz w:val="28"/>
          <w:szCs w:val="28"/>
        </w:rPr>
      </w:pPr>
      <w:r w:rsidRPr="00E345F3">
        <w:rPr>
          <w:rFonts w:ascii="Times New Roman" w:hAnsi="Times New Roman" w:cs="Times New Roman"/>
          <w:sz w:val="28"/>
          <w:szCs w:val="28"/>
        </w:rPr>
        <w:t>3.локально-периодические (танцы, актерское искусство и смежные виды – театр, кино, телевидение, эстрада, цирк и др.), т. е. виды искусства, образующие художественный образ в определенном пространстве времени.</w:t>
      </w:r>
      <w:bookmarkStart w:id="0" w:name="_GoBack"/>
      <w:bookmarkEnd w:id="0"/>
    </w:p>
    <w:sectPr w:rsidR="00E345F3" w:rsidRPr="00E3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B6"/>
    <w:rsid w:val="00856AB9"/>
    <w:rsid w:val="00AB1EB6"/>
    <w:rsid w:val="00E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01FB"/>
  <w15:chartTrackingRefBased/>
  <w15:docId w15:val="{7273CFE8-2F95-4A38-A37F-09741BF7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2022-09-18T13:32:00Z</dcterms:created>
  <dcterms:modified xsi:type="dcterms:W3CDTF">2022-09-18T13:35:00Z</dcterms:modified>
</cp:coreProperties>
</file>